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AC" w:rsidRDefault="00AA44AC" w:rsidP="00AA44AC">
      <w:pPr>
        <w:pStyle w:val="Heading1"/>
        <w:jc w:val="center"/>
        <w:rPr>
          <w:bCs w:val="0"/>
          <w:sz w:val="23"/>
          <w:szCs w:val="23"/>
        </w:rPr>
      </w:pPr>
      <w:r>
        <w:rPr>
          <w:noProof/>
        </w:rPr>
        <mc:AlternateContent>
          <mc:Choice Requires="wps">
            <w:drawing>
              <wp:anchor distT="0" distB="0" distL="114300" distR="114300" simplePos="0" relativeHeight="251659264" behindDoc="0" locked="0" layoutInCell="1" allowOverlap="1" wp14:anchorId="54087403" wp14:editId="63576C5B">
                <wp:simplePos x="0" y="0"/>
                <wp:positionH relativeFrom="margin">
                  <wp:align>left</wp:align>
                </wp:positionH>
                <wp:positionV relativeFrom="paragraph">
                  <wp:posOffset>0</wp:posOffset>
                </wp:positionV>
                <wp:extent cx="5629275" cy="182880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5629275" cy="1828800"/>
                        </a:xfrm>
                        <a:prstGeom prst="rect">
                          <a:avLst/>
                        </a:prstGeom>
                        <a:noFill/>
                        <a:ln>
                          <a:noFill/>
                        </a:ln>
                      </wps:spPr>
                      <wps:txbx>
                        <w:txbxContent>
                          <w:p w:rsidR="00AA44AC" w:rsidRPr="00AA44AC" w:rsidRDefault="00AA44AC" w:rsidP="00AA44AC">
                            <w:pPr>
                              <w:pStyle w:val="Heading1"/>
                              <w:jc w:val="center"/>
                              <w:rP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AA44AC">
                              <w:rPr>
                                <w:b w:val="0"/>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 </w:t>
                            </w:r>
                            <w:r w:rsidR="00F8039E">
                              <w:rP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087403" id="_x0000_t202" coordsize="21600,21600" o:spt="202" path="m,l,21600r21600,l21600,xe">
                <v:stroke joinstyle="miter"/>
                <v:path gradientshapeok="t" o:connecttype="rect"/>
              </v:shapetype>
              <v:shape id="Text Box 1" o:spid="_x0000_s1026" type="#_x0000_t202" style="position:absolute;left:0;text-align:left;margin-left:0;margin-top:0;width:443.2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yZJgIAAEkEAAAOAAAAZHJzL2Uyb0RvYy54bWysVN9v2jAQfp+0/8Hy+0iIoKURoWKtmCah&#10;thJMfTaOQyLZPs82JOyv39kJlHZ7mvZizndf7sd3n5nfd0qSo7CuAV3Q8SilRGgOZaP3Bf2xXX2Z&#10;UeI80yWToEVBT8LR+8XnT/PW5CKDGmQpLMEk2uWtKWjtvcmTxPFaKOZGYITGYAVWMY9Xu09Ky1rM&#10;rmSSpelN0oItjQUunEPvYx+ki5i/qgT3z1XlhCeyoNibj6eN5y6cyWLO8r1lpm740Ab7hy4UazQW&#10;vaR6ZJ6Rg23+SKUabsFB5UccVAJV1XARZ8BpxumHaTY1MyLOguQ4c6HJ/b+0/On4YklT4u4o0Uzh&#10;irai8+QrdGQc2GmNyxG0MQjzHboDcvA7dIahu8qq8IvjEIwjz6cLtyEZR+f0JrvLbqeUcIyNZ9ls&#10;lkb2k7fPjXX+mwBFglFQi8uLnLLj2nksidAzJFTTsGqkjAuU+p0DgcGThN77HoPlu103NL6D8oTz&#10;WOj14AxfNVhzzZx/YRYFgCOgqP0zHpWEtqAwWJTUYH/9zR/wuBeMUtKioArqfh6YFZTI7xo3djee&#10;TIIC42Uyvc3wYq8ju+uIPqgHQM3iVrC7aAa8l2ezsqBeUfvLUBVDTHOsXVB/Nh98L3N8O1wslxGE&#10;mjPMr/XG8JA6kBYY3XavzJqBdo8be4Kz9Fj+gf0eG750ZnnwuIO4mkBwz+rAO+o1bmx4W+FBXN8j&#10;6u0fYPEbAAD//wMAUEsDBBQABgAIAAAAIQCsHWCV2gAAAAUBAAAPAAAAZHJzL2Rvd25yZXYueG1s&#10;TI/BTsMwEETvSPyDtZW4UbuVWlkhTlUVkDhwoYT7Nl7iiHgdxW6T/j2GC1xWGs1o5m25m30vLjTG&#10;LrCB1VKBIG6C7bg1UL8/32sQMSFb7AOTgStF2FW3NyUWNkz8RpdjakUu4VigAZfSUEgZG0ce4zIM&#10;xNn7DKPHlOXYSjvilMt9L9dKbaXHjvOCw4EOjpqv49kbSMnuV9f6yceXj/n1cXKq2WBtzN1i3j+A&#10;SDSnvzD84Gd0qDLTKZzZRtEbyI+k35s9rbcbECcDa60VyKqU/+mrbwAAAP//AwBQSwECLQAUAAYA&#10;CAAAACEAtoM4kv4AAADhAQAAEwAAAAAAAAAAAAAAAAAAAAAAW0NvbnRlbnRfVHlwZXNdLnhtbFBL&#10;AQItABQABgAIAAAAIQA4/SH/1gAAAJQBAAALAAAAAAAAAAAAAAAAAC8BAABfcmVscy8ucmVsc1BL&#10;AQItABQABgAIAAAAIQAe5byZJgIAAEkEAAAOAAAAAAAAAAAAAAAAAC4CAABkcnMvZTJvRG9jLnht&#10;bFBLAQItABQABgAIAAAAIQCsHWCV2gAAAAUBAAAPAAAAAAAAAAAAAAAAAIAEAABkcnMvZG93bnJl&#10;di54bWxQSwUGAAAAAAQABADzAAAAhwUAAAAA&#10;" filled="f" stroked="f">
                <v:fill o:detectmouseclick="t"/>
                <v:textbox style="mso-fit-shape-to-text:t">
                  <w:txbxContent>
                    <w:p w:rsidR="00AA44AC" w:rsidRPr="00AA44AC" w:rsidRDefault="00AA44AC" w:rsidP="00AA44AC">
                      <w:pPr>
                        <w:pStyle w:val="Heading1"/>
                        <w:jc w:val="center"/>
                        <w:rP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AA44AC">
                        <w:rPr>
                          <w:b w:val="0"/>
                          <w:color w:val="000000" w:themeColor="text1"/>
                          <w:sz w:val="72"/>
                          <w:szCs w:val="7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 </w:t>
                      </w:r>
                      <w:r w:rsidR="00F8039E">
                        <w:rPr>
                          <w:b w:val="0"/>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Reading</w:t>
                      </w:r>
                    </w:p>
                  </w:txbxContent>
                </v:textbox>
                <w10:wrap anchorx="margin"/>
              </v:shape>
            </w:pict>
          </mc:Fallback>
        </mc:AlternateContent>
      </w:r>
    </w:p>
    <w:p w:rsidR="00AA44AC" w:rsidRDefault="00AA44AC" w:rsidP="00AA44AC">
      <w:pPr>
        <w:pStyle w:val="Heading1"/>
        <w:jc w:val="center"/>
        <w:rPr>
          <w:bCs w:val="0"/>
          <w:sz w:val="23"/>
          <w:szCs w:val="23"/>
        </w:rPr>
      </w:pPr>
    </w:p>
    <w:p w:rsidR="00AA44AC" w:rsidRDefault="00AA44AC" w:rsidP="00AA44AC">
      <w:pPr>
        <w:pStyle w:val="Heading1"/>
        <w:jc w:val="center"/>
        <w:rPr>
          <w:bCs w:val="0"/>
          <w:sz w:val="23"/>
          <w:szCs w:val="23"/>
        </w:rPr>
      </w:pPr>
    </w:p>
    <w:p w:rsidR="00AA44AC" w:rsidRDefault="00AA44AC" w:rsidP="00AA44AC">
      <w:pPr>
        <w:pStyle w:val="Heading1"/>
        <w:jc w:val="center"/>
        <w:rPr>
          <w:bCs w:val="0"/>
          <w:sz w:val="23"/>
          <w:szCs w:val="23"/>
        </w:rPr>
      </w:pPr>
    </w:p>
    <w:p w:rsidR="00AA44AC" w:rsidRDefault="00AA44AC" w:rsidP="00AA44AC">
      <w:pPr>
        <w:pStyle w:val="Heading1"/>
        <w:jc w:val="center"/>
        <w:rPr>
          <w:bCs w:val="0"/>
          <w:sz w:val="23"/>
          <w:szCs w:val="23"/>
        </w:rPr>
      </w:pPr>
      <w:r>
        <w:rPr>
          <w:bCs w:val="0"/>
          <w:sz w:val="23"/>
          <w:szCs w:val="23"/>
        </w:rPr>
        <w:t>Mrs. Veronica Walters</w:t>
      </w:r>
    </w:p>
    <w:p w:rsidR="00AA44AC" w:rsidRPr="00AA44AC" w:rsidRDefault="00AA44AC" w:rsidP="00AA44AC">
      <w:pPr>
        <w:jc w:val="center"/>
      </w:pPr>
      <w:r>
        <w:t>vwalters@neshaminy.org</w:t>
      </w:r>
    </w:p>
    <w:p w:rsidR="00AA44AC" w:rsidRDefault="00AA44AC" w:rsidP="00AA44AC">
      <w:pPr>
        <w:pStyle w:val="Heading1"/>
        <w:jc w:val="center"/>
        <w:rPr>
          <w:sz w:val="23"/>
          <w:szCs w:val="23"/>
        </w:rPr>
      </w:pPr>
      <w:r w:rsidRPr="00357101">
        <w:rPr>
          <w:bCs w:val="0"/>
          <w:sz w:val="23"/>
          <w:szCs w:val="23"/>
        </w:rPr>
        <w:t xml:space="preserve">While email is the preferred method of communication, teachers may also be reached by </w:t>
      </w:r>
      <w:r w:rsidRPr="00357101">
        <w:rPr>
          <w:sz w:val="23"/>
          <w:szCs w:val="23"/>
        </w:rPr>
        <w:t>School voicemail.</w:t>
      </w:r>
    </w:p>
    <w:p w:rsidR="00AA44AC" w:rsidRPr="00AE2C15" w:rsidRDefault="00AA44AC" w:rsidP="00AA44AC">
      <w:pPr>
        <w:pStyle w:val="Heading1"/>
        <w:jc w:val="center"/>
        <w:rPr>
          <w:sz w:val="23"/>
          <w:szCs w:val="23"/>
        </w:rPr>
      </w:pPr>
      <w:r w:rsidRPr="00357101">
        <w:t xml:space="preserve">Dial </w:t>
      </w:r>
      <w:r>
        <w:t>215-809-6220</w:t>
      </w:r>
      <w:r w:rsidRPr="00357101">
        <w:t>; when prompted, scroll for teacher’s last name</w:t>
      </w:r>
      <w:r>
        <w:t>.</w:t>
      </w:r>
    </w:p>
    <w:p w:rsidR="00AA44AC" w:rsidRPr="00525809" w:rsidRDefault="00AA44AC" w:rsidP="00AA44AC">
      <w:pPr>
        <w:pStyle w:val="Heading1"/>
        <w:ind w:left="360"/>
        <w:jc w:val="both"/>
        <w:rPr>
          <w:sz w:val="23"/>
          <w:szCs w:val="23"/>
        </w:rPr>
      </w:pPr>
    </w:p>
    <w:p w:rsidR="00AA44AC" w:rsidRPr="00525809" w:rsidRDefault="00AA44AC" w:rsidP="00AA44AC">
      <w:pPr>
        <w:jc w:val="both"/>
      </w:pPr>
      <w:r w:rsidRPr="00525809">
        <w:rPr>
          <w:b/>
          <w:bCs/>
        </w:rPr>
        <w:t>Class Description:</w:t>
      </w:r>
      <w:r>
        <w:rPr>
          <w:b/>
          <w:bCs/>
        </w:rPr>
        <w:t xml:space="preserve"> </w:t>
      </w:r>
      <w:r w:rsidRPr="00525809">
        <w:t xml:space="preserve">This </w:t>
      </w:r>
      <w:r w:rsidR="00F8039E">
        <w:t>reading</w:t>
      </w:r>
      <w:r w:rsidRPr="00525809">
        <w:t xml:space="preserve"> class is designed to increase your </w:t>
      </w:r>
      <w:r w:rsidR="00F8039E">
        <w:t>reading skills through reading and analyzing mentor texts</w:t>
      </w:r>
      <w:r w:rsidRPr="00525809">
        <w:t xml:space="preserve">, speaking, and the study of the </w:t>
      </w:r>
      <w:r w:rsidR="00F8039E">
        <w:t>written word</w:t>
      </w:r>
      <w:r w:rsidRPr="00525809">
        <w:t xml:space="preserve">.  Our primary focus in </w:t>
      </w:r>
      <w:r w:rsidR="00F8039E">
        <w:t>reading</w:t>
      </w:r>
      <w:r w:rsidRPr="00525809">
        <w:t xml:space="preserve"> will be </w:t>
      </w:r>
      <w:r w:rsidR="00F8039E">
        <w:t>application of learned reading skills</w:t>
      </w:r>
      <w:r w:rsidRPr="00525809">
        <w:t>, demonstration</w:t>
      </w:r>
      <w:r>
        <w:t xml:space="preserve"> of </w:t>
      </w:r>
      <w:r w:rsidR="00F8039E">
        <w:t>vocabulary</w:t>
      </w:r>
      <w:r>
        <w:t xml:space="preserve">, </w:t>
      </w:r>
      <w:r w:rsidR="00F8039E">
        <w:t xml:space="preserve">comprehension and understanding of multiple genres, </w:t>
      </w:r>
      <w:r>
        <w:t>and</w:t>
      </w:r>
      <w:r w:rsidRPr="00525809">
        <w:t xml:space="preserve"> the ability to </w:t>
      </w:r>
      <w:r w:rsidR="00F8039E">
        <w:t>become an actively engaged reader</w:t>
      </w:r>
      <w:r w:rsidRPr="00525809">
        <w:t>.</w:t>
      </w:r>
    </w:p>
    <w:p w:rsidR="00AA44AC" w:rsidRPr="00525809" w:rsidRDefault="00AA44AC" w:rsidP="00AA44AC">
      <w:pPr>
        <w:jc w:val="both"/>
      </w:pPr>
    </w:p>
    <w:p w:rsidR="00AA44AC" w:rsidRPr="00525809" w:rsidRDefault="00AA44AC" w:rsidP="00AA44AC">
      <w:pPr>
        <w:jc w:val="both"/>
      </w:pPr>
      <w:r w:rsidRPr="00525809">
        <w:t>This year you can exp</w:t>
      </w:r>
      <w:r w:rsidR="00F8039E">
        <w:t xml:space="preserve">ect to read a variety of </w:t>
      </w:r>
      <w:r w:rsidRPr="00525809">
        <w:t xml:space="preserve">non-fiction </w:t>
      </w:r>
      <w:r w:rsidR="00F8039E">
        <w:t xml:space="preserve">texts and a few various genres </w:t>
      </w:r>
      <w:r w:rsidRPr="00525809">
        <w:t xml:space="preserve">including </w:t>
      </w:r>
      <w:r w:rsidR="00F8039E">
        <w:t xml:space="preserve">novels and </w:t>
      </w:r>
      <w:r w:rsidRPr="00525809">
        <w:t>short storie</w:t>
      </w:r>
      <w:r w:rsidR="00F8039E">
        <w:t>s</w:t>
      </w:r>
      <w:r>
        <w:t xml:space="preserve"> </w:t>
      </w:r>
      <w:r w:rsidR="00F8039E">
        <w:t xml:space="preserve">The application of skills will be assessed through daily practice.  </w:t>
      </w:r>
      <w:r>
        <w:t xml:space="preserve">Vocabulary </w:t>
      </w:r>
      <w:r w:rsidR="00F8039E">
        <w:t>development</w:t>
      </w:r>
      <w:r w:rsidRPr="00525809">
        <w:t xml:space="preserve"> will also be an important part of this class.  Because we are a community of learners, please also expect to work periodically in group situations and to present information to your peers in groups or individually.  </w:t>
      </w:r>
    </w:p>
    <w:p w:rsidR="00AA44AC" w:rsidRPr="00525809" w:rsidRDefault="00AA44AC" w:rsidP="00AA44AC">
      <w:pPr>
        <w:jc w:val="both"/>
      </w:pPr>
    </w:p>
    <w:p w:rsidR="00AA44AC" w:rsidRPr="00525809" w:rsidRDefault="00AA44AC" w:rsidP="00AA44AC">
      <w:pPr>
        <w:jc w:val="both"/>
      </w:pPr>
      <w:r w:rsidRPr="00525809">
        <w:t>Please understand that at-home reading is expected and is a component of our course.  You will be held accountable for at-home reading by various methods.</w:t>
      </w:r>
    </w:p>
    <w:p w:rsidR="00AA44AC" w:rsidRPr="00525809" w:rsidRDefault="00AA44AC" w:rsidP="00AA44AC">
      <w:pPr>
        <w:jc w:val="both"/>
      </w:pPr>
    </w:p>
    <w:p w:rsidR="00AA44AC" w:rsidRPr="00AA44AC" w:rsidRDefault="00AA44AC" w:rsidP="00AA44AC">
      <w:pPr>
        <w:jc w:val="both"/>
      </w:pPr>
      <w:r w:rsidRPr="00AA44AC">
        <w:rPr>
          <w:b/>
          <w:bCs/>
        </w:rPr>
        <w:t>Grading Policy:</w:t>
      </w:r>
    </w:p>
    <w:p w:rsidR="004C122C" w:rsidRDefault="00AA44AC" w:rsidP="00AA44AC">
      <w:pPr>
        <w:jc w:val="both"/>
      </w:pPr>
      <w:r w:rsidRPr="00AA44AC">
        <w:t xml:space="preserve">In our class, you will be graded informally and formally, using several different types of assessments. </w:t>
      </w:r>
      <w:r w:rsidR="00675429">
        <w:t xml:space="preserve">  The largest</w:t>
      </w:r>
      <w:r>
        <w:t xml:space="preserve"> percentage of </w:t>
      </w:r>
      <w:r w:rsidR="00675429">
        <w:t>their grade will be assessed through applying newly learn</w:t>
      </w:r>
      <w:r w:rsidR="00F8039E">
        <w:t>ed skills to their independent reading tasks</w:t>
      </w:r>
      <w:r w:rsidR="00675429">
        <w:t>, projects, conferences, and tests.</w:t>
      </w:r>
      <w:r w:rsidR="004C122C">
        <w:t xml:space="preserve"> </w:t>
      </w:r>
    </w:p>
    <w:p w:rsidR="00AA44AC" w:rsidRDefault="004C122C" w:rsidP="00AA44AC">
      <w:pPr>
        <w:jc w:val="both"/>
      </w:pPr>
      <w:r>
        <w:t xml:space="preserve">Grades will be available on Home Access. </w:t>
      </w:r>
    </w:p>
    <w:p w:rsidR="00AA44AC" w:rsidRDefault="00AA44AC" w:rsidP="00AA44AC">
      <w:pPr>
        <w:jc w:val="both"/>
      </w:pPr>
      <w:r>
        <w:t>90-100% A</w:t>
      </w:r>
    </w:p>
    <w:p w:rsidR="00AA44AC" w:rsidRDefault="00AA44AC" w:rsidP="00AA44AC">
      <w:pPr>
        <w:jc w:val="both"/>
      </w:pPr>
      <w:r>
        <w:t>80-89% B</w:t>
      </w:r>
    </w:p>
    <w:p w:rsidR="00AA44AC" w:rsidRDefault="00AA44AC" w:rsidP="00AA44AC">
      <w:pPr>
        <w:jc w:val="both"/>
      </w:pPr>
      <w:r>
        <w:t>70-79% C</w:t>
      </w:r>
    </w:p>
    <w:p w:rsidR="00AA44AC" w:rsidRDefault="00AA44AC" w:rsidP="00AA44AC">
      <w:pPr>
        <w:jc w:val="both"/>
      </w:pPr>
      <w:r>
        <w:t>60-69% D</w:t>
      </w:r>
    </w:p>
    <w:p w:rsidR="00AA44AC" w:rsidRPr="00AA44AC" w:rsidRDefault="00AA44AC" w:rsidP="00AA44AC">
      <w:pPr>
        <w:jc w:val="both"/>
      </w:pPr>
      <w:r>
        <w:t>50-59% F</w:t>
      </w:r>
    </w:p>
    <w:p w:rsidR="00AA44AC" w:rsidRPr="00AA44AC" w:rsidRDefault="00AA44AC" w:rsidP="00AA44AC">
      <w:pPr>
        <w:jc w:val="both"/>
      </w:pPr>
    </w:p>
    <w:p w:rsidR="00AA44AC" w:rsidRPr="00AA44AC" w:rsidRDefault="00AA44AC" w:rsidP="00AA44AC">
      <w:pPr>
        <w:jc w:val="both"/>
        <w:rPr>
          <w:b/>
        </w:rPr>
      </w:pPr>
      <w:r w:rsidRPr="00AA44AC">
        <w:rPr>
          <w:b/>
        </w:rPr>
        <w:t>Required Materials:</w:t>
      </w:r>
    </w:p>
    <w:p w:rsidR="007821A8" w:rsidRDefault="007821A8" w:rsidP="00AA44AC">
      <w:pPr>
        <w:jc w:val="both"/>
      </w:pPr>
      <w:r>
        <w:t xml:space="preserve"> </w:t>
      </w:r>
      <w:r w:rsidR="00F8039E">
        <w:t>*5 Subject Notebook College Ruled</w:t>
      </w:r>
      <w:r w:rsidR="00AA44AC" w:rsidRPr="00AA44AC">
        <w:tab/>
      </w:r>
      <w:r w:rsidR="00AA44AC" w:rsidRPr="00AA44AC">
        <w:tab/>
      </w:r>
      <w:r w:rsidR="00AA44AC" w:rsidRPr="00AA44AC">
        <w:tab/>
      </w:r>
    </w:p>
    <w:p w:rsidR="007821A8" w:rsidRDefault="00AA44AC" w:rsidP="00AA44AC">
      <w:pPr>
        <w:jc w:val="both"/>
      </w:pPr>
      <w:r w:rsidRPr="00AA44AC">
        <w:t>*Independent reading book</w:t>
      </w:r>
      <w:r>
        <w:t xml:space="preserve">       </w:t>
      </w:r>
    </w:p>
    <w:p w:rsidR="00AA44AC" w:rsidRDefault="00AA44AC" w:rsidP="00AA44AC">
      <w:pPr>
        <w:jc w:val="both"/>
      </w:pPr>
      <w:r w:rsidRPr="00AA44AC">
        <w:t>*</w:t>
      </w:r>
      <w:r w:rsidR="00F8039E">
        <w:t>sticky notes</w:t>
      </w:r>
      <w:r w:rsidR="007821A8">
        <w:t xml:space="preserve"> </w:t>
      </w:r>
      <w:r w:rsidRPr="00AA44AC">
        <w:tab/>
      </w:r>
      <w:r w:rsidRPr="00AA44AC">
        <w:tab/>
      </w:r>
    </w:p>
    <w:p w:rsidR="007821A8" w:rsidRPr="00AA44AC" w:rsidRDefault="007821A8" w:rsidP="00AA44AC">
      <w:pPr>
        <w:jc w:val="both"/>
      </w:pPr>
      <w:r>
        <w:t>*marble notebook</w:t>
      </w:r>
    </w:p>
    <w:p w:rsidR="00AA44AC" w:rsidRPr="00AA44AC" w:rsidRDefault="00AA44AC" w:rsidP="00AA44AC">
      <w:pPr>
        <w:jc w:val="both"/>
      </w:pPr>
      <w:r w:rsidRPr="00AA44AC">
        <w:t>*Writing Utensils (Black/blue pens or mechanical pencils are required.)</w:t>
      </w:r>
    </w:p>
    <w:p w:rsidR="00AA44AC" w:rsidRPr="00AA44AC" w:rsidRDefault="00AA44AC" w:rsidP="00AA44AC">
      <w:pPr>
        <w:jc w:val="both"/>
        <w:rPr>
          <w:b/>
          <w:bCs/>
        </w:rPr>
      </w:pPr>
      <w:r w:rsidRPr="00AA44AC">
        <w:rPr>
          <w:b/>
          <w:bCs/>
        </w:rPr>
        <w:t>Returned Work:</w:t>
      </w:r>
    </w:p>
    <w:p w:rsidR="00AA44AC" w:rsidRPr="00AA44AC" w:rsidRDefault="00AA44AC" w:rsidP="00AA44AC">
      <w:pPr>
        <w:jc w:val="both"/>
        <w:rPr>
          <w:b/>
          <w:bCs/>
        </w:rPr>
      </w:pPr>
      <w:r w:rsidRPr="00AA44AC">
        <w:t xml:space="preserve">All work will be graded and returned in-class in a timely manner.   </w:t>
      </w:r>
      <w:r w:rsidR="00F8039E">
        <w:t>Grades will be posted on Home Access.  Please contact the office if you are unable to access your child’s grades.</w:t>
      </w:r>
    </w:p>
    <w:p w:rsidR="00AA44AC" w:rsidRPr="00AA44AC" w:rsidRDefault="00AA44AC" w:rsidP="00AA44AC">
      <w:pPr>
        <w:jc w:val="both"/>
      </w:pPr>
      <w:r w:rsidRPr="00AA44AC">
        <w:rPr>
          <w:b/>
        </w:rPr>
        <w:t>Assignments:</w:t>
      </w:r>
      <w:r w:rsidRPr="00AA44AC">
        <w:t xml:space="preserve"> All assignments must be submitted by the given due date and are due at the </w:t>
      </w:r>
      <w:r w:rsidRPr="00AA44AC">
        <w:rPr>
          <w:u w:val="single"/>
        </w:rPr>
        <w:t>beginning</w:t>
      </w:r>
      <w:r w:rsidRPr="00AA44AC">
        <w:t xml:space="preserve"> of the class period unless otherwise stated. All homework is due the next day unless otherwise stated. </w:t>
      </w:r>
    </w:p>
    <w:p w:rsidR="00AA44AC" w:rsidRPr="00AA44AC" w:rsidRDefault="00AA44AC" w:rsidP="00AA44AC">
      <w:pPr>
        <w:jc w:val="both"/>
      </w:pPr>
    </w:p>
    <w:p w:rsidR="00AA44AC" w:rsidRPr="00AA44AC" w:rsidRDefault="00AA44AC" w:rsidP="00AA44AC">
      <w:pPr>
        <w:jc w:val="both"/>
      </w:pPr>
      <w:r w:rsidRPr="00AA44AC">
        <w:rPr>
          <w:b/>
        </w:rPr>
        <w:t xml:space="preserve">Late Assignments/Missed Work: </w:t>
      </w:r>
      <w:r w:rsidRPr="00AA44AC">
        <w:t xml:space="preserve">Any assignments not received on or before the due date are considered late. In order to receive credit for any missed assignments, students must have an excusable absence, tardy, or early dismissal. </w:t>
      </w:r>
      <w:r w:rsidRPr="00AA44AC">
        <w:rPr>
          <w:u w:val="single"/>
        </w:rPr>
        <w:t>It is the student’s responsibility to check with the teacher regarding any late/missed assignments and their due date</w:t>
      </w:r>
      <w:r w:rsidRPr="00AA44AC">
        <w:t xml:space="preserve">. </w:t>
      </w:r>
      <w:r>
        <w:t>Points will be deducted for late work.</w:t>
      </w:r>
    </w:p>
    <w:p w:rsidR="00AA44AC" w:rsidRPr="00AA44AC" w:rsidRDefault="00AA44AC" w:rsidP="00AA44AC">
      <w:pPr>
        <w:jc w:val="both"/>
      </w:pPr>
    </w:p>
    <w:p w:rsidR="00AA44AC" w:rsidRPr="00AA44AC" w:rsidRDefault="00AA44AC" w:rsidP="00AA44AC">
      <w:pPr>
        <w:jc w:val="both"/>
        <w:outlineLvl w:val="0"/>
        <w:rPr>
          <w:b/>
        </w:rPr>
      </w:pPr>
      <w:r w:rsidRPr="00AA44AC">
        <w:rPr>
          <w:b/>
        </w:rPr>
        <w:t xml:space="preserve">Cheating/Plagiarism </w:t>
      </w:r>
    </w:p>
    <w:p w:rsidR="00AA44AC" w:rsidRDefault="00AA44AC" w:rsidP="00AA44AC">
      <w:pPr>
        <w:jc w:val="both"/>
      </w:pPr>
      <w:r w:rsidRPr="00AA44AC">
        <w:t xml:space="preserve">Cheating and/or plagiarism will not be tolerated and will result in an automatic grade of zero. This includes copying homework, classwork, test answers, talking during a test or quiz, allowing someone to copy your work, and trying to pass off someone else’s work as your own. </w:t>
      </w:r>
    </w:p>
    <w:p w:rsidR="00675429" w:rsidRDefault="00675429" w:rsidP="00AA44AC">
      <w:pPr>
        <w:jc w:val="both"/>
      </w:pPr>
    </w:p>
    <w:p w:rsidR="00675429" w:rsidRDefault="00675429" w:rsidP="00AA44AC">
      <w:pPr>
        <w:jc w:val="both"/>
      </w:pPr>
      <w:r>
        <w:rPr>
          <w:b/>
        </w:rPr>
        <w:t>Electronic Devices</w:t>
      </w:r>
    </w:p>
    <w:p w:rsidR="00675429" w:rsidRDefault="00675429" w:rsidP="00AA44AC">
      <w:pPr>
        <w:jc w:val="both"/>
      </w:pPr>
      <w:r>
        <w:t xml:space="preserve">All </w:t>
      </w:r>
      <w:r w:rsidR="007821A8">
        <w:rPr>
          <w:b/>
        </w:rPr>
        <w:t>Chromebooks</w:t>
      </w:r>
      <w:bookmarkStart w:id="0" w:name="_GoBack"/>
      <w:bookmarkEnd w:id="0"/>
      <w:r>
        <w:t xml:space="preserve"> </w:t>
      </w:r>
      <w:proofErr w:type="gramStart"/>
      <w:r>
        <w:t>must be charged</w:t>
      </w:r>
      <w:proofErr w:type="gramEnd"/>
      <w:r>
        <w:t xml:space="preserve"> on a nightly basis; they will be used for instruction.</w:t>
      </w:r>
    </w:p>
    <w:p w:rsidR="00675429" w:rsidRDefault="00675429" w:rsidP="00AA44AC">
      <w:pPr>
        <w:jc w:val="both"/>
      </w:pPr>
    </w:p>
    <w:p w:rsidR="00675429" w:rsidRDefault="00675429" w:rsidP="00AA44AC">
      <w:pPr>
        <w:jc w:val="both"/>
      </w:pPr>
      <w:r>
        <w:t>I am looking forward to this year.  Thank you for sharing your child with me!</w:t>
      </w:r>
    </w:p>
    <w:p w:rsidR="00675429" w:rsidRDefault="00675429" w:rsidP="00AA44AC">
      <w:pPr>
        <w:jc w:val="both"/>
      </w:pPr>
    </w:p>
    <w:p w:rsidR="00675429" w:rsidRPr="00AA44AC" w:rsidRDefault="00675429" w:rsidP="00AA44AC">
      <w:pPr>
        <w:jc w:val="both"/>
      </w:pPr>
      <w:r>
        <w:t>If you have any questions, please contact me.</w:t>
      </w:r>
    </w:p>
    <w:p w:rsidR="00AA44AC" w:rsidRPr="00AA44AC" w:rsidRDefault="00AA44AC" w:rsidP="00AA44AC">
      <w:pPr>
        <w:jc w:val="both"/>
      </w:pPr>
    </w:p>
    <w:p w:rsidR="00AA44AC" w:rsidRPr="0013159C" w:rsidRDefault="00AA44AC" w:rsidP="00AA44AC">
      <w:pPr>
        <w:jc w:val="both"/>
      </w:pPr>
    </w:p>
    <w:p w:rsidR="00E67CC3" w:rsidRDefault="007821A8"/>
    <w:sectPr w:rsidR="00E67CC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BEF" w:rsidRDefault="00F858AA">
      <w:r>
        <w:separator/>
      </w:r>
    </w:p>
  </w:endnote>
  <w:endnote w:type="continuationSeparator" w:id="0">
    <w:p w:rsidR="00E27BEF" w:rsidRDefault="00F8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81" w:rsidRDefault="00F80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6381" w:rsidRDefault="007821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81" w:rsidRDefault="00F80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21A8">
      <w:rPr>
        <w:rStyle w:val="PageNumber"/>
        <w:noProof/>
      </w:rPr>
      <w:t>2</w:t>
    </w:r>
    <w:r>
      <w:rPr>
        <w:rStyle w:val="PageNumber"/>
      </w:rPr>
      <w:fldChar w:fldCharType="end"/>
    </w:r>
  </w:p>
  <w:p w:rsidR="00736381" w:rsidRDefault="007821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BEF" w:rsidRDefault="00F858AA">
      <w:r>
        <w:separator/>
      </w:r>
    </w:p>
  </w:footnote>
  <w:footnote w:type="continuationSeparator" w:id="0">
    <w:p w:rsidR="00E27BEF" w:rsidRDefault="00F85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FC6A04"/>
    <w:multiLevelType w:val="hybridMultilevel"/>
    <w:tmpl w:val="B4E07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AC"/>
    <w:rsid w:val="004C122C"/>
    <w:rsid w:val="00675429"/>
    <w:rsid w:val="007821A8"/>
    <w:rsid w:val="008473E1"/>
    <w:rsid w:val="00A036EC"/>
    <w:rsid w:val="00AA44AC"/>
    <w:rsid w:val="00E27BEF"/>
    <w:rsid w:val="00F8039E"/>
    <w:rsid w:val="00F858AA"/>
    <w:rsid w:val="00F9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24D1"/>
  <w15:chartTrackingRefBased/>
  <w15:docId w15:val="{65F0197C-E488-46EA-BE0B-28BF21C9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4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4A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4AC"/>
    <w:rPr>
      <w:rFonts w:ascii="Times New Roman" w:eastAsia="Times New Roman" w:hAnsi="Times New Roman" w:cs="Times New Roman"/>
      <w:b/>
      <w:bCs/>
      <w:sz w:val="24"/>
      <w:szCs w:val="24"/>
    </w:rPr>
  </w:style>
  <w:style w:type="paragraph" w:styleId="Footer">
    <w:name w:val="footer"/>
    <w:basedOn w:val="Normal"/>
    <w:link w:val="FooterChar"/>
    <w:uiPriority w:val="99"/>
    <w:semiHidden/>
    <w:unhideWhenUsed/>
    <w:rsid w:val="00AA44AC"/>
    <w:pPr>
      <w:tabs>
        <w:tab w:val="center" w:pos="4680"/>
        <w:tab w:val="right" w:pos="9360"/>
      </w:tabs>
    </w:pPr>
  </w:style>
  <w:style w:type="character" w:customStyle="1" w:styleId="FooterChar">
    <w:name w:val="Footer Char"/>
    <w:basedOn w:val="DefaultParagraphFont"/>
    <w:link w:val="Footer"/>
    <w:uiPriority w:val="99"/>
    <w:semiHidden/>
    <w:rsid w:val="00AA44AC"/>
    <w:rPr>
      <w:rFonts w:ascii="Times New Roman" w:eastAsia="Times New Roman" w:hAnsi="Times New Roman" w:cs="Times New Roman"/>
      <w:sz w:val="24"/>
      <w:szCs w:val="24"/>
    </w:rPr>
  </w:style>
  <w:style w:type="character" w:styleId="PageNumber">
    <w:name w:val="page number"/>
    <w:basedOn w:val="DefaultParagraphFont"/>
    <w:rsid w:val="00AA44AC"/>
  </w:style>
  <w:style w:type="paragraph" w:styleId="BalloonText">
    <w:name w:val="Balloon Text"/>
    <w:basedOn w:val="Normal"/>
    <w:link w:val="BalloonTextChar"/>
    <w:uiPriority w:val="99"/>
    <w:semiHidden/>
    <w:unhideWhenUsed/>
    <w:rsid w:val="008473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3E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Veronica</dc:creator>
  <cp:keywords/>
  <dc:description/>
  <cp:lastModifiedBy>Walters, Veronica</cp:lastModifiedBy>
  <cp:revision>4</cp:revision>
  <cp:lastPrinted>2017-08-31T11:10:00Z</cp:lastPrinted>
  <dcterms:created xsi:type="dcterms:W3CDTF">2017-08-31T03:06:00Z</dcterms:created>
  <dcterms:modified xsi:type="dcterms:W3CDTF">2018-08-24T11:36:00Z</dcterms:modified>
</cp:coreProperties>
</file>